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  <w:lang w:val="en-US" w:eastAsia="zh-CN"/>
        </w:rPr>
        <w:t>长春市</w:t>
      </w:r>
      <w:r>
        <w:rPr>
          <w:rFonts w:ascii="黑体" w:eastAsia="黑体" w:hint="eastAsia"/>
          <w:sz w:val="44"/>
          <w:szCs w:val="44"/>
        </w:rPr>
        <w:t>第七次全国人口普查课题选题指引</w:t>
      </w:r>
    </w:p>
    <w:p>
      <w:pPr>
        <w:rPr>
          <w:rFonts w:ascii="黑体" w:eastAsia="黑体"/>
          <w:sz w:val="32"/>
          <w:szCs w:val="32"/>
        </w:rPr>
      </w:pPr>
    </w:p>
    <w:p>
      <w:pPr>
        <w:ind w:left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一、重点研究类（共</w:t>
      </w:r>
      <w:r>
        <w:rPr>
          <w:rFonts w:ascii="黑体" w:eastAsia="黑体"/>
          <w:sz w:val="32"/>
          <w:szCs w:val="32"/>
        </w:rPr>
        <w:t>8</w:t>
      </w:r>
      <w:r>
        <w:rPr>
          <w:rFonts w:ascii="黑体" w:eastAsia="黑体" w:hint="eastAsia"/>
          <w:sz w:val="32"/>
          <w:szCs w:val="32"/>
        </w:rPr>
        <w:t>项）</w:t>
      </w:r>
    </w:p>
    <w:p>
      <w:pPr>
        <w:ind w:firstLineChars="200" w:firstLine="640"/>
        <w:rPr>
          <w:rFonts w:ascii="仿宋_GB2312" w:eastAsia="仿宋_GB2312" w:hint="eastAsia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1</w:t>
      </w:r>
      <w:r>
        <w:rPr>
          <w:rFonts w:ascii="仿宋_GB2312" w:eastAsia="仿宋_GB2312" w:hint="eastAsia"/>
          <w:color w:val="auto"/>
          <w:sz w:val="32"/>
          <w:szCs w:val="32"/>
        </w:rPr>
        <w:t>.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长春市</w:t>
      </w:r>
      <w:r>
        <w:rPr>
          <w:rFonts w:ascii="仿宋_GB2312" w:eastAsia="仿宋_GB2312" w:hint="eastAsia"/>
          <w:color w:val="auto"/>
          <w:sz w:val="32"/>
          <w:szCs w:val="32"/>
        </w:rPr>
        <w:t>人口城镇化与城镇规模及分布研究</w:t>
      </w:r>
    </w:p>
    <w:p>
      <w:pPr>
        <w:spacing w:line="600" w:lineRule="exact"/>
        <w:ind w:firstLineChars="200" w:firstLine="640"/>
        <w:rPr>
          <w:rFonts w:ascii="仿宋_GB2312" w:eastAsia="仿宋_GB2312" w:hint="eastAsia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2.</w:t>
      </w:r>
      <w:r>
        <w:rPr>
          <w:rFonts w:ascii="仿宋_GB2312" w:eastAsia="仿宋_GB2312" w:hint="eastAsia"/>
          <w:color w:val="auto"/>
          <w:sz w:val="32"/>
          <w:szCs w:val="32"/>
        </w:rPr>
        <w:t>未来5-10年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长春市</w:t>
      </w:r>
      <w:r>
        <w:rPr>
          <w:rFonts w:ascii="仿宋_GB2312" w:eastAsia="仿宋_GB2312" w:hint="eastAsia"/>
          <w:color w:val="auto"/>
          <w:sz w:val="32"/>
          <w:szCs w:val="32"/>
        </w:rPr>
        <w:t>人口增长趋势预测分析</w:t>
      </w:r>
    </w:p>
    <w:p>
      <w:pPr>
        <w:spacing w:line="600" w:lineRule="exact"/>
        <w:ind w:firstLineChars="200" w:firstLine="640"/>
        <w:rPr>
          <w:rFonts w:ascii="仿宋_GB2312" w:eastAsia="仿宋_GB2312" w:hint="eastAsia"/>
          <w:color w:val="auto"/>
          <w:sz w:val="32"/>
          <w:szCs w:val="32"/>
        </w:rPr>
      </w:pP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3.长春市</w:t>
      </w:r>
      <w:r>
        <w:rPr>
          <w:rFonts w:ascii="仿宋" w:eastAsia="仿宋" w:cs="仿宋" w:hint="eastAsia"/>
          <w:color w:val="auto"/>
          <w:sz w:val="32"/>
          <w:szCs w:val="32"/>
        </w:rPr>
        <w:t>人口发展新特征及长期均衡发展研究</w:t>
      </w:r>
    </w:p>
    <w:p>
      <w:pPr>
        <w:ind w:firstLineChars="200" w:firstLine="640"/>
        <w:rPr>
          <w:rFonts w:ascii="仿宋_GB2312" w:eastAsia="仿宋_GB2312" w:hint="eastAsia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color w:val="auto"/>
          <w:sz w:val="32"/>
          <w:szCs w:val="32"/>
        </w:rPr>
        <w:t>.</w:t>
      </w:r>
      <w:r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长春市</w:t>
      </w:r>
      <w:r>
        <w:rPr>
          <w:rFonts w:ascii="仿宋_GB2312" w:eastAsia="仿宋_GB2312" w:hint="eastAsia"/>
          <w:color w:val="auto"/>
          <w:sz w:val="32"/>
          <w:szCs w:val="32"/>
        </w:rPr>
        <w:t>人口婚姻家庭变化影响因素分析及对经济社会发展的影响</w:t>
      </w:r>
    </w:p>
    <w:p>
      <w:pPr>
        <w:pStyle w:val="16"/>
        <w:ind w:left="0" w:firstLineChars="200" w:firstLine="640"/>
        <w:rPr>
          <w:rFonts w:ascii="仿宋_GB2312" w:eastAsia="仿宋_GB2312"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5.长春市</w:t>
      </w:r>
      <w:r>
        <w:rPr>
          <w:rFonts w:ascii="仿宋_GB2312" w:eastAsia="仿宋_GB2312" w:hint="eastAsia"/>
          <w:color w:val="auto"/>
          <w:sz w:val="32"/>
          <w:szCs w:val="32"/>
        </w:rPr>
        <w:t>乡村振兴和农村人口素质提升研究</w:t>
      </w:r>
    </w:p>
    <w:p>
      <w:pPr>
        <w:pStyle w:val="16"/>
        <w:ind w:left="0" w:firstLineChars="200" w:firstLine="640"/>
        <w:rPr>
          <w:rFonts w:ascii="仿宋_GB2312" w:eastAsia="仿宋_GB2312"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6.长春市</w:t>
      </w:r>
      <w:r>
        <w:rPr>
          <w:rFonts w:ascii="仿宋_GB2312" w:eastAsia="仿宋_GB2312" w:hint="eastAsia"/>
          <w:color w:val="auto"/>
          <w:sz w:val="32"/>
          <w:szCs w:val="32"/>
        </w:rPr>
        <w:t>人口与资源环境可持续协调发展关系研究</w:t>
      </w:r>
    </w:p>
    <w:p>
      <w:pPr>
        <w:pStyle w:val="16"/>
        <w:ind w:left="0" w:firstLineChars="200" w:firstLine="640"/>
        <w:rPr>
          <w:rFonts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7.长春市</w:t>
      </w:r>
      <w:r>
        <w:rPr>
          <w:rFonts w:ascii="仿宋_GB2312" w:eastAsia="仿宋_GB2312" w:cs="Arial" w:hint="eastAsia"/>
          <w:bCs w:val="0"/>
          <w:color w:val="auto"/>
          <w:kern w:val="2"/>
          <w:sz w:val="32"/>
          <w:szCs w:val="32"/>
          <w:lang w:val="en-US" w:eastAsia="zh-CN" w:bidi="ar-SA"/>
        </w:rPr>
        <w:t>人口流动、迁移与户籍改革政策研究</w:t>
      </w:r>
    </w:p>
    <w:p>
      <w:pPr>
        <w:spacing w:line="600" w:lineRule="exact"/>
        <w:ind w:firstLineChars="200" w:firstLine="640"/>
        <w:rPr>
          <w:rFonts w:asci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8.长春市</w:t>
      </w:r>
      <w:r>
        <w:rPr>
          <w:rFonts w:ascii="仿宋" w:eastAsia="仿宋" w:cs="仿宋" w:hint="eastAsia"/>
          <w:color w:val="auto"/>
          <w:sz w:val="32"/>
          <w:szCs w:val="32"/>
        </w:rPr>
        <w:t>就业结构与产业结构关系研究</w:t>
      </w:r>
    </w:p>
    <w:p>
      <w:pPr>
        <w:pStyle w:val="20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一般研究类（共1</w:t>
      </w:r>
      <w:r>
        <w:rPr>
          <w:rFonts w:ascii="黑体" w:eastAsia="黑体"/>
          <w:sz w:val="32"/>
          <w:szCs w:val="32"/>
        </w:rPr>
        <w:t>6</w:t>
      </w:r>
      <w:r>
        <w:rPr>
          <w:rFonts w:ascii="黑体" w:eastAsia="黑体" w:hint="eastAsia"/>
          <w:sz w:val="32"/>
          <w:szCs w:val="32"/>
        </w:rPr>
        <w:t>项）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</w:rPr>
      </w:pPr>
      <w:r>
        <w:rPr>
          <w:rFonts w:ascii="仿宋" w:eastAsia="仿宋" w:cs="仿宋"/>
          <w:color w:val="auto"/>
          <w:sz w:val="32"/>
          <w:szCs w:val="32"/>
        </w:rPr>
        <w:t>9</w:t>
      </w:r>
      <w:r>
        <w:rPr>
          <w:rFonts w:ascii="仿宋" w:eastAsia="仿宋" w:cs="仿宋" w:hint="eastAsia"/>
          <w:color w:val="auto"/>
          <w:sz w:val="32"/>
          <w:szCs w:val="32"/>
        </w:rPr>
        <w:t>.</w:t>
      </w:r>
      <w:r>
        <w:rPr>
          <w:rFonts w:ascii="仿宋" w:eastAsia="仿宋" w:cs="仿宋" w:hint="eastAsia"/>
          <w:color w:val="auto"/>
          <w:sz w:val="32"/>
          <w:szCs w:val="32"/>
          <w:lang w:eastAsia="zh-CN"/>
        </w:rPr>
        <w:t>长春市</w:t>
      </w:r>
      <w:r>
        <w:rPr>
          <w:rFonts w:ascii="仿宋" w:eastAsia="仿宋" w:cs="仿宋" w:hint="eastAsia"/>
          <w:color w:val="auto"/>
          <w:sz w:val="32"/>
          <w:szCs w:val="32"/>
        </w:rPr>
        <w:t>城镇化发展进程研究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.长春市人口文化素质与经济社会发展的实证分析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.长春市人口现状特点与未来人口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达千万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前景展望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.长春市人口和劳动力素质研究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13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.长春市家庭结构变动及其发展趋势研究</w:t>
      </w:r>
    </w:p>
    <w:p>
      <w:pPr>
        <w:spacing w:line="600" w:lineRule="exact"/>
        <w:ind w:firstLineChars="200" w:firstLine="640"/>
        <w:rPr>
          <w:rFonts w:asci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14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生育政策调整背景下长春市生育水平和出生人口变动趋势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1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 xml:space="preserve">. 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长春市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流动人口现状与趋势分析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1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．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长春市城乡老人养老问题现状及对策研究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1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．长春市人口变动对公共服务的影响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18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．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长春市老年人居住状态与适老化居住环境研究</w:t>
      </w:r>
      <w:bookmarkStart w:id="0" w:name="_GoBack"/>
      <w:bookmarkEnd w:id="0"/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19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．长春市人口变动与医疗卫生资源配置的影响研究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</w:rPr>
      </w:pP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2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．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长春市</w:t>
      </w:r>
      <w:r>
        <w:rPr>
          <w:rFonts w:ascii="仿宋" w:eastAsia="仿宋" w:cs="仿宋" w:hint="eastAsia"/>
          <w:color w:val="auto"/>
          <w:sz w:val="32"/>
          <w:szCs w:val="32"/>
        </w:rPr>
        <w:t>人口结构变动对消费结构影响分析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2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．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学龄人口变化对长春市基础教育发展的影响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color w:val="auto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2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．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长春市人口与住房分布的空间匹配特征研究</w:t>
      </w:r>
    </w:p>
    <w:p>
      <w:pPr>
        <w:spacing w:line="600" w:lineRule="exact"/>
        <w:ind w:firstLineChars="200" w:firstLine="640"/>
        <w:rPr>
          <w:rFonts w:ascii="仿宋" w:eastAsia="仿宋" w:cs="仿宋" w:hint="eastAsia"/>
          <w:i/>
          <w:iCs/>
          <w:color w:val="auto"/>
          <w:sz w:val="32"/>
          <w:szCs w:val="32"/>
        </w:rPr>
      </w:pP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2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．</w:t>
      </w:r>
      <w:r>
        <w:rPr>
          <w:rFonts w:ascii="仿宋" w:eastAsia="仿宋" w:cs="仿宋" w:hint="eastAsia"/>
          <w:color w:val="auto"/>
          <w:sz w:val="32"/>
          <w:szCs w:val="32"/>
        </w:rPr>
        <w:t>人口</w:t>
      </w:r>
      <w:r>
        <w:rPr>
          <w:rFonts w:ascii="仿宋" w:eastAsia="仿宋" w:cs="仿宋"/>
          <w:color w:val="auto"/>
          <w:sz w:val="32"/>
          <w:szCs w:val="32"/>
        </w:rPr>
        <w:t>因素对长春市经济发展的影响研究</w:t>
      </w:r>
    </w:p>
    <w:p>
      <w:pPr>
        <w:spacing w:line="600" w:lineRule="exact"/>
        <w:ind w:firstLineChars="200" w:firstLine="640"/>
        <w:rPr>
          <w:rFonts w:ascii="黑体" w:eastAsia="仿宋_GB2312" w:hAnsi="黑体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2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．</w:t>
      </w:r>
      <w:r>
        <w:rPr>
          <w:rFonts w:ascii="仿宋" w:eastAsia="仿宋" w:cs="仿宋"/>
          <w:color w:val="auto"/>
          <w:sz w:val="32"/>
          <w:szCs w:val="32"/>
          <w:lang w:val="en-US" w:eastAsia="zh-CN"/>
        </w:rPr>
        <w:t>长春市人口发展特征与国内副省级城市比较研究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/>
    </w:pPr>
  </w:style>
  <w:style w:type="paragraph" w:styleId="16">
    <w:name w:val="Body Text First Indent"/>
    <w:basedOn w:val="15"/>
    <w:pPr>
      <w:spacing w:after="0" w:line="600" w:lineRule="exact"/>
      <w:ind w:firstLine="420"/>
    </w:pPr>
    <w:rPr>
      <w:rFonts w:ascii="仿宋_GB2312" w:eastAsia="仿宋_GB2312"/>
      <w:bCs/>
      <w:sz w:val="30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Normal (Web)"/>
    <w:basedOn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20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77</TotalTime>
  <Application>Yozo_Office27021597764231179</Application>
  <Pages>2</Pages>
  <Words>525</Words>
  <Characters>559</Characters>
  <Lines>31</Lines>
  <Paragraphs>28</Paragraphs>
  <CharactersWithSpaces>560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李静</dc:creator>
  <cp:lastModifiedBy>user</cp:lastModifiedBy>
  <cp:revision>5</cp:revision>
  <cp:lastPrinted>2022-06-13T02:25:09Z</cp:lastPrinted>
  <dcterms:created xsi:type="dcterms:W3CDTF">2021-12-08T00:22:00Z</dcterms:created>
  <dcterms:modified xsi:type="dcterms:W3CDTF">2022-06-14T01:35:20Z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B7B9BD4EE08C444288C5547ABD6EEE90</vt:lpwstr>
  </property>
</Properties>
</file>